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EAE" w:rsidRPr="00264EAE" w:rsidRDefault="00264EAE" w:rsidP="00264EAE">
      <w:pPr>
        <w:spacing w:after="180" w:line="240" w:lineRule="auto"/>
        <w:textAlignment w:val="baseline"/>
        <w:outlineLvl w:val="0"/>
        <w:rPr>
          <w:rFonts w:ascii="inherit" w:eastAsia="Times New Roman" w:hAnsi="inherit" w:cs="Helvetica"/>
          <w:b/>
          <w:bCs/>
          <w:color w:val="000000"/>
          <w:kern w:val="36"/>
          <w:sz w:val="42"/>
          <w:szCs w:val="42"/>
        </w:rPr>
      </w:pPr>
      <w:r w:rsidRPr="00264EAE">
        <w:rPr>
          <w:rFonts w:ascii="inherit" w:eastAsia="Times New Roman" w:hAnsi="inherit" w:cs="Helvetica"/>
          <w:b/>
          <w:bCs/>
          <w:color w:val="000000"/>
          <w:kern w:val="36"/>
          <w:sz w:val="42"/>
          <w:szCs w:val="42"/>
        </w:rPr>
        <w:t>Tăng các mức đóng, hưởng BHXH, BHYT từ ngày 01/7/2023</w:t>
      </w:r>
    </w:p>
    <w:p w:rsidR="00264EAE" w:rsidRPr="00264EAE" w:rsidRDefault="00264EAE" w:rsidP="00264EAE">
      <w:pPr>
        <w:spacing w:after="180" w:line="240" w:lineRule="auto"/>
        <w:textAlignment w:val="baseline"/>
        <w:rPr>
          <w:rFonts w:ascii="inherit" w:eastAsia="Times New Roman" w:hAnsi="inherit" w:cs="Helvetica"/>
          <w:color w:val="888888"/>
          <w:sz w:val="18"/>
          <w:szCs w:val="18"/>
        </w:rPr>
      </w:pPr>
      <w:r w:rsidRPr="00264EAE">
        <w:rPr>
          <w:rFonts w:ascii="inherit" w:eastAsia="Times New Roman" w:hAnsi="inherit" w:cs="Helvetica"/>
          <w:color w:val="888888"/>
          <w:sz w:val="18"/>
          <w:szCs w:val="18"/>
        </w:rPr>
        <w:t>11:41 21/06/2023</w:t>
      </w:r>
    </w:p>
    <w:p w:rsidR="00264EAE" w:rsidRPr="00264EAE" w:rsidRDefault="00264EAE" w:rsidP="00264EAE">
      <w:pPr>
        <w:spacing w:after="360" w:line="240" w:lineRule="auto"/>
        <w:textAlignment w:val="baseline"/>
        <w:outlineLvl w:val="1"/>
        <w:rPr>
          <w:rFonts w:ascii="inherit" w:eastAsia="Times New Roman" w:hAnsi="inherit" w:cs="Helvetica"/>
          <w:b/>
          <w:bCs/>
          <w:color w:val="000000"/>
          <w:sz w:val="27"/>
          <w:szCs w:val="27"/>
        </w:rPr>
      </w:pPr>
      <w:r w:rsidRPr="00264EAE">
        <w:rPr>
          <w:rFonts w:ascii="inherit" w:eastAsia="Times New Roman" w:hAnsi="inherit" w:cs="Helvetica"/>
          <w:b/>
          <w:bCs/>
          <w:color w:val="000000"/>
          <w:sz w:val="27"/>
          <w:szCs w:val="27"/>
        </w:rPr>
        <w:t>Mức lương cơ sở là căn cứ đóng, nộp, thụ hưởng một số chế độ, chính sách về bảo hiểm xã hội (BHXH), bảo hiểm y tế (BHYT). Do đó, việc tăng lương cơ sở từ ngày 01/7/2023 sẽ kéo theo việc tăng mức đóng và hưởng một số chính sách về BHXH, BHYT.</w:t>
      </w:r>
    </w:p>
    <w:p w:rsidR="00264EAE" w:rsidRPr="00264EAE" w:rsidRDefault="00264EAE" w:rsidP="00264EAE">
      <w:pPr>
        <w:spacing w:after="360"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264EAE">
        <w:rPr>
          <w:rFonts w:ascii="inherit" w:eastAsia="Times New Roman" w:hAnsi="inherit" w:cs="Helvetica"/>
          <w:color w:val="000000"/>
          <w:sz w:val="27"/>
          <w:szCs w:val="27"/>
        </w:rPr>
        <w:t>Vừa qua, Chính phủ đã ban hành Nghị định số 24/2023/NĐ-CP quy định mức lương cơ sở đối với cán bộ, công chức, viên chức và lực lượng vũ trang. Theo đó, từ ngày 01/7/2023, áp dụng mức lương cơ sở 1,8 triệu đồng/tháng cho 9 nhóm đối tượng.</w:t>
      </w:r>
    </w:p>
    <w:p w:rsidR="00264EAE" w:rsidRPr="00264EAE" w:rsidRDefault="00264EAE" w:rsidP="00264EAE">
      <w:pPr>
        <w:spacing w:after="360"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264EAE">
        <w:rPr>
          <w:rFonts w:ascii="inherit" w:eastAsia="Times New Roman" w:hAnsi="inherit" w:cs="Helvetica"/>
          <w:color w:val="000000"/>
          <w:sz w:val="27"/>
          <w:szCs w:val="27"/>
        </w:rPr>
        <w:t>Mức lương cơ sở là căn cứ đóng, nộp, thụ hưởng một số chế độ, chính sách về BHXH, BHYT, nên từ thời điểm 01/7/2023, mức đóng, hưởng BHXH, BHYT cũng có sự thay đổi, như sau:</w:t>
      </w:r>
    </w:p>
    <w:p w:rsidR="00264EAE" w:rsidRPr="00264EAE" w:rsidRDefault="00264EAE" w:rsidP="00264EAE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>
        <w:rPr>
          <w:rFonts w:ascii="inherit" w:eastAsia="Times New Roman" w:hAnsi="inherit" w:cs="Helvetica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95397" cy="6248400"/>
            <wp:effectExtent l="0" t="0" r="5715" b="0"/>
            <wp:docPr id="6" name="Picture 6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l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020" cy="625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EAE" w:rsidRPr="00264EAE" w:rsidRDefault="00264EAE" w:rsidP="00264EAE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>
        <w:rPr>
          <w:rFonts w:ascii="inherit" w:eastAsia="Times New Roman" w:hAnsi="inherit" w:cs="Helvetica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198985" cy="6619875"/>
            <wp:effectExtent l="0" t="0" r="0" b="0"/>
            <wp:docPr id="5" name="Picture 5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l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168" cy="662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EAE" w:rsidRPr="00264EAE" w:rsidRDefault="00264EAE" w:rsidP="00264EAE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>
        <w:rPr>
          <w:rFonts w:ascii="inherit" w:eastAsia="Times New Roman" w:hAnsi="inherit" w:cs="Helvetica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000750" cy="7280531"/>
            <wp:effectExtent l="0" t="0" r="0" b="0"/>
            <wp:docPr id="4" name="Picture 4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l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254" cy="72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EAE" w:rsidRPr="00264EAE" w:rsidRDefault="00264EAE" w:rsidP="00264EAE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>
        <w:rPr>
          <w:rFonts w:ascii="inherit" w:eastAsia="Times New Roman" w:hAnsi="inherit" w:cs="Helvetica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420027" cy="5724525"/>
            <wp:effectExtent l="0" t="0" r="0" b="0"/>
            <wp:docPr id="3" name="Picture 3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l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372" cy="572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EAE" w:rsidRPr="00264EAE" w:rsidRDefault="00264EAE" w:rsidP="00264EAE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>
        <w:rPr>
          <w:rFonts w:ascii="inherit" w:eastAsia="Times New Roman" w:hAnsi="inherit" w:cs="Helvetica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425682" cy="6297168"/>
            <wp:effectExtent l="0" t="0" r="0" b="8890"/>
            <wp:docPr id="2" name="Picture 2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l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501" cy="630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EAE" w:rsidRPr="00264EAE" w:rsidRDefault="00264EAE" w:rsidP="00264EAE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bookmarkStart w:id="0" w:name="_GoBack"/>
      <w:r>
        <w:rPr>
          <w:rFonts w:ascii="inherit" w:eastAsia="Times New Roman" w:hAnsi="inherit" w:cs="Helvetica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000750" cy="14630401"/>
            <wp:effectExtent l="0" t="0" r="0" b="0"/>
            <wp:docPr id="1" name="Picture 1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al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68" cy="1463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B29C0" w:rsidRDefault="004B29C0"/>
    <w:sectPr w:rsidR="004B29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EAE"/>
    <w:rsid w:val="00264EAE"/>
    <w:rsid w:val="004B2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64E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264E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4EA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64EAE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rticle-meta">
    <w:name w:val="article-meta"/>
    <w:basedOn w:val="Normal"/>
    <w:rsid w:val="00264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64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4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E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64E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264E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4EA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64EAE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rticle-meta">
    <w:name w:val="article-meta"/>
    <w:basedOn w:val="Normal"/>
    <w:rsid w:val="00264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64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4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E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6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8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087377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959085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37609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05811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059998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45214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2023-06-21T06:34:00Z</dcterms:created>
  <dcterms:modified xsi:type="dcterms:W3CDTF">2023-06-21T06:39:00Z</dcterms:modified>
</cp:coreProperties>
</file>